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37" w:type="dxa"/>
        <w:tblCellSpacing w:w="0" w:type="dxa"/>
        <w:tblInd w:w="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7467"/>
      </w:tblGrid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8C3134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color w:val="365F91" w:themeColor="accent1" w:themeShade="BF"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96B785" wp14:editId="390B3140">
                      <wp:simplePos x="0" y="0"/>
                      <wp:positionH relativeFrom="column">
                        <wp:posOffset>56417</wp:posOffset>
                      </wp:positionH>
                      <wp:positionV relativeFrom="paragraph">
                        <wp:posOffset>-384810</wp:posOffset>
                      </wp:positionV>
                      <wp:extent cx="5380355" cy="309440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0355" cy="309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0521" w:rsidRPr="00430521" w:rsidRDefault="00430521" w:rsidP="00B653FB">
                                  <w:pPr>
                                    <w:jc w:val="center"/>
                                    <w:rPr>
                                      <w:b/>
                                      <w:color w:val="365F91" w:themeColor="accent1" w:themeShade="BF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430521">
                                    <w:rPr>
                                      <w:b/>
                                      <w:color w:val="365F91" w:themeColor="accent1" w:themeShade="BF"/>
                                      <w:sz w:val="32"/>
                                      <w:szCs w:val="32"/>
                                      <w:lang w:val="en-US"/>
                                    </w:rPr>
                                    <w:t>LISTA BOLILOR TRATATE CU CELULE STEM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45pt;margin-top:-30.3pt;width:423.65pt;height: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" stroked="f">
                      <v:textbox>
                        <w:txbxContent>
                          <w:p w:rsidR="00430521" w:rsidRPr="00430521" w:rsidRDefault="00430521" w:rsidP="00B653FB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430521">
                              <w:rPr>
                                <w:b/>
                                <w:color w:val="365F91" w:themeColor="accent1" w:themeShade="BF"/>
                                <w:sz w:val="32"/>
                                <w:szCs w:val="32"/>
                                <w:lang w:val="en-US"/>
                              </w:rPr>
                              <w:t>LISTA BOLILOR TRATATE CU CELULE STEM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LEUCEMII ACUTE</w:t>
            </w:r>
          </w:p>
        </w:tc>
        <w:bookmarkStart w:id="0" w:name="_GoBack"/>
        <w:bookmarkEnd w:id="0"/>
      </w:tr>
      <w:tr w:rsidR="00430521" w:rsidRPr="00B569DA" w:rsidTr="00B653FB">
        <w:trPr>
          <w:trHeight w:val="189"/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653FB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Leucemia acuta limfoblastica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Leucemia acuta mieloida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Leucemia acuta bifenotipica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Leucemia acuta nediferentiata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LEUCEMII CRONICE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Leucemia cronica mieloida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Leucemia cronica limfocitica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Leucemia cronica infantila mieloida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Leucemia cronica infantila mielomonocitica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BOLI LIMFOPROLIFERATIVE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Boala Hodgkin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Limfom non Hodgkin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Limfomul Burkitt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SINDROAME MIELODISPLAZICE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Anemia refractara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Anemia refractara cu exces de blasti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Anemie refractara cu sideroblasti inelari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Anemia refractara cu exces de blasti in formare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Leucemie mielomonocitara cronica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b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BOLI MIELOPROLIFERATIVE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Mielofibroza acuta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Metaplazia mieloida agnogenica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GAMOPATII MONOCLONALE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Mielom multiplu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Leucemia cu plasmocite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Macroglobulinemia Waldenstrom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 xml:space="preserve">ANOMALII DE SINTEZA A GLOBINEI 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Beta talasemia majora (Anemia Cooley)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Anemia congenitala diseritropoetica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Anemia Blackfan-Diamond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Aplazia pura a seriei eritrocitare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Siclemia (Boala cu eritrocite in “secera”)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BOLI ALE CELULEI STEM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Anemia aplastica severa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Citopenia congenitala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Diskeratoza congenitala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Anemia congenitala Fanconi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Hemoglobinuria paroxistica nocturna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BOLI FAGOCITARE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Chediak-Steinbrick-Higashi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Granulomatoza cronica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Disgenezie reticulara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 xml:space="preserve">Deficienta de Neutrophil Actin 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BOLI LIPOSOMALE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Adrenoleucodistrofia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Bola Gaucher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 Hunter (MPS –II)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 Hurler (MPS- IH)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Boala Krabbe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 Maroteaux-Lamy (MPS – VI)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Leucodistrofia Metacromatica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Morqui (MPS – IV)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Mucolipidoza II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Boala Niemann-Pick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San Filipp (MPS III)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Scheie (MPS – IS)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Sly (MPS – VII)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Boala Wolman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BOLI HISTIOCITARE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Limfohistiocitoza familiala eritrogocitica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Hematofagocitoza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Histiocitoza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Histiocitoza celulelor Langerhans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 xml:space="preserve">BOLI ALE SISTEMULUI IMUN CONGENITALE 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Absenta limfocitelor T sau B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Ataxia teleangiectazia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limfocitar Bare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Imunodeficienta variabila comuna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DiGeorge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Kostmann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Deficienta de adeziune a leucocitelor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Omenn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Imunodeficienta severa combinata (SCID)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SCID cu deficienta de adenozin dezaminaza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 Wiskott-Aldrich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Alterarea limfoproliferarii X linkate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ALTE BOLI EREDITARE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Hipoplazia cartilaj-par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Lipofuscinoza ceroida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Porfiria congenitala eritropoietica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Trombastenia Glanzmann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Lesch-Nyhan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Osteopetroza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Boala Tay Sachs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DEFICITE CONGENITALE ALE TROMBOCITELOR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Amegacaricitoza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Trombocitopenia congenitala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Arial"/>
                <w:b/>
                <w:bCs/>
                <w:noProof w:val="0"/>
                <w:sz w:val="18"/>
                <w:szCs w:val="18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jc w:val="center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Arial"/>
                <w:b/>
                <w:bCs/>
                <w:noProof w:val="0"/>
                <w:color w:val="365F91" w:themeColor="accent1" w:themeShade="BF"/>
                <w:sz w:val="24"/>
                <w:szCs w:val="24"/>
                <w:lang w:eastAsia="ro-RO"/>
              </w:rPr>
              <w:t>BOLI AUTOIMUNE</w:t>
            </w:r>
          </w:p>
        </w:tc>
      </w:tr>
      <w:tr w:rsidR="00430521" w:rsidRPr="00B569DA" w:rsidTr="00B653FB">
        <w:trPr>
          <w:tblCellSpacing w:w="0" w:type="dxa"/>
        </w:trPr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30521" w:rsidRPr="00430521" w:rsidRDefault="00430521" w:rsidP="00B653FB">
            <w:pPr>
              <w:pStyle w:val="ListParagraph"/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</w:p>
        </w:tc>
        <w:tc>
          <w:tcPr>
            <w:tcW w:w="7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30521" w:rsidRPr="00430521" w:rsidRDefault="00430521" w:rsidP="00B653FB">
            <w:pPr>
              <w:spacing w:before="100" w:beforeAutospacing="1" w:after="0" w:line="240" w:lineRule="auto"/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</w:pPr>
            <w:r w:rsidRPr="00430521">
              <w:rPr>
                <w:rFonts w:eastAsia="Times New Roman" w:cs="Times New Roman"/>
                <w:noProof w:val="0"/>
                <w:sz w:val="24"/>
                <w:szCs w:val="24"/>
                <w:lang w:eastAsia="ro-RO"/>
              </w:rPr>
              <w:t>Sindromul Evans</w:t>
            </w:r>
          </w:p>
        </w:tc>
      </w:tr>
    </w:tbl>
    <w:p w:rsidR="007B478B" w:rsidRDefault="007B478B" w:rsidP="00B653FB">
      <w:pPr>
        <w:spacing w:after="0"/>
      </w:pPr>
    </w:p>
    <w:p w:rsidR="002247B3" w:rsidRDefault="002247B3" w:rsidP="00B653FB">
      <w:pPr>
        <w:spacing w:after="0"/>
      </w:pPr>
    </w:p>
    <w:p w:rsidR="002247B3" w:rsidRDefault="002247B3">
      <w:r>
        <w:rPr>
          <w:rStyle w:val="Strong"/>
          <w:lang w:val="en-US"/>
        </w:rPr>
        <w:t xml:space="preserve">            List of Standard Diseases Treatable with Stem Cells </w:t>
      </w:r>
      <w:r>
        <w:rPr>
          <w:lang w:val="en-US"/>
        </w:rPr>
        <w:br/>
        <w:t xml:space="preserve">            Referenced by the </w:t>
      </w:r>
      <w:hyperlink r:id="rId8" w:history="1">
        <w:r>
          <w:rPr>
            <w:rStyle w:val="Hyperlink"/>
            <w:lang w:val="en-US"/>
          </w:rPr>
          <w:t xml:space="preserve">National Marrow Donor Program </w:t>
        </w:r>
      </w:hyperlink>
    </w:p>
    <w:sectPr w:rsidR="002247B3" w:rsidSect="008C31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45E" w:rsidRDefault="0067045E" w:rsidP="00A86592">
      <w:pPr>
        <w:spacing w:after="0" w:line="240" w:lineRule="auto"/>
      </w:pPr>
      <w:r>
        <w:separator/>
      </w:r>
    </w:p>
  </w:endnote>
  <w:endnote w:type="continuationSeparator" w:id="0">
    <w:p w:rsidR="0067045E" w:rsidRDefault="0067045E" w:rsidP="00A8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45E" w:rsidRDefault="0067045E" w:rsidP="00A86592">
      <w:pPr>
        <w:spacing w:after="0" w:line="240" w:lineRule="auto"/>
      </w:pPr>
      <w:r>
        <w:separator/>
      </w:r>
    </w:p>
  </w:footnote>
  <w:footnote w:type="continuationSeparator" w:id="0">
    <w:p w:rsidR="0067045E" w:rsidRDefault="0067045E" w:rsidP="00A8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57C"/>
    <w:multiLevelType w:val="hybridMultilevel"/>
    <w:tmpl w:val="4C8AD4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DA"/>
    <w:rsid w:val="000E027A"/>
    <w:rsid w:val="002247B3"/>
    <w:rsid w:val="00430521"/>
    <w:rsid w:val="004D27F6"/>
    <w:rsid w:val="00520F7C"/>
    <w:rsid w:val="0067045E"/>
    <w:rsid w:val="007B478B"/>
    <w:rsid w:val="008C3134"/>
    <w:rsid w:val="00A86592"/>
    <w:rsid w:val="00AA773C"/>
    <w:rsid w:val="00B569DA"/>
    <w:rsid w:val="00B653FB"/>
    <w:rsid w:val="00F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569D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8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9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92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4305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47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569D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5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A86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59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592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4305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4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row.org/Home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397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roxana</cp:lastModifiedBy>
  <cp:revision>6</cp:revision>
  <cp:lastPrinted>2013-05-22T12:47:00Z</cp:lastPrinted>
  <dcterms:created xsi:type="dcterms:W3CDTF">2013-05-22T12:39:00Z</dcterms:created>
  <dcterms:modified xsi:type="dcterms:W3CDTF">2013-05-28T13:15:00Z</dcterms:modified>
</cp:coreProperties>
</file>